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8CF4" w14:textId="0D76B6F4" w:rsidR="00F13CCD" w:rsidRPr="009B5C0A" w:rsidRDefault="00F13CCD" w:rsidP="009A634A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26925656"/>
      <w:r w:rsidRPr="009B5C0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СЕКЦІЯ 1. Композиційні матеріали на основі полімерів</w:t>
      </w:r>
      <w:bookmarkEnd w:id="0"/>
    </w:p>
    <w:p w14:paraId="2B20EE81" w14:textId="16EADB3B" w:rsidR="00F13CCD" w:rsidRPr="009B5C0A" w:rsidRDefault="00682194" w:rsidP="009A634A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b/>
          <w:bCs/>
          <w:sz w:val="28"/>
          <w:szCs w:val="28"/>
          <w:lang w:val="uk-UA"/>
        </w:rPr>
        <w:t>УДК 678.</w:t>
      </w:r>
      <w:r w:rsidR="00DC75E8">
        <w:rPr>
          <w:rFonts w:ascii="Times New Roman" w:hAnsi="Times New Roman" w:cs="Times New Roman"/>
          <w:b/>
          <w:bCs/>
          <w:sz w:val="28"/>
          <w:szCs w:val="28"/>
          <w:lang w:val="uk-UA"/>
        </w:rPr>
        <w:t>462</w:t>
      </w:r>
      <w:r w:rsidR="009B5C0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DC75E8"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</w:p>
    <w:p w14:paraId="00000001" w14:textId="3BCBE0C9" w:rsidR="007E22F3" w:rsidRPr="009B5C0A" w:rsidRDefault="00DC75E8" w:rsidP="009A634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СТВОРЕННЯ КОМПОЗИЦІЙНИХ </w:t>
      </w:r>
      <w:r w:rsidR="00FA6A1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НЕТКАНИХ ПОЛІМЕРНИХ МАТЕРІАЛІВ</w:t>
      </w:r>
    </w:p>
    <w:p w14:paraId="1C50830B" w14:textId="77777777" w:rsidR="00DC75E8" w:rsidRDefault="00DC75E8" w:rsidP="009A634A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381257" w14:textId="00B78AB2" w:rsidR="009A634A" w:rsidRPr="009B5C0A" w:rsidRDefault="00DC75E8" w:rsidP="009A634A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Богдан Савченко</w:t>
      </w:r>
    </w:p>
    <w:p w14:paraId="7A246CFE" w14:textId="45FFD44A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 xml:space="preserve">Д.т.н., </w:t>
      </w:r>
      <w:r w:rsidR="00DC75E8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</w:p>
    <w:p w14:paraId="627640DC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технологій та дизайну</w:t>
      </w:r>
    </w:p>
    <w:p w14:paraId="6DA32A09" w14:textId="61C23EB0" w:rsidR="009A634A" w:rsidRPr="00DC75E8" w:rsidRDefault="005D3579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DC75E8" w:rsidRPr="00556D6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1079@ukr.net</w:t>
        </w:r>
      </w:hyperlink>
    </w:p>
    <w:p w14:paraId="4DA4BDF2" w14:textId="77777777" w:rsidR="009A634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C435265" w14:textId="5D897DA9" w:rsidR="00B11181" w:rsidRPr="00B11181" w:rsidRDefault="00B11181" w:rsidP="009A634A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1181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Слєпцов</w:t>
      </w:r>
    </w:p>
    <w:p w14:paraId="5B17485A" w14:textId="640FA497" w:rsidR="00B11181" w:rsidRDefault="00B11181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асистент</w:t>
      </w:r>
    </w:p>
    <w:p w14:paraId="607145FF" w14:textId="77777777" w:rsidR="00B11181" w:rsidRDefault="00B11181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технологій та дизайну</w:t>
      </w:r>
    </w:p>
    <w:p w14:paraId="16DE967E" w14:textId="067C0D7F" w:rsidR="00B11181" w:rsidRDefault="005D3579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9A634A" w:rsidRPr="00556D6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slyepcov.oo@knutd.edu.ua</w:t>
        </w:r>
      </w:hyperlink>
    </w:p>
    <w:p w14:paraId="5DEBDA66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56861B9" w14:textId="4786E8B7" w:rsidR="009A634A" w:rsidRPr="00B11181" w:rsidRDefault="00DC75E8" w:rsidP="009A634A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Євген</w:t>
      </w:r>
      <w:r w:rsidR="005D3579"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Булгаков</w:t>
      </w:r>
    </w:p>
    <w:p w14:paraId="3079B17A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 xml:space="preserve">Аспірант </w:t>
      </w:r>
    </w:p>
    <w:p w14:paraId="479A62CC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технологій та дизайну</w:t>
      </w:r>
    </w:p>
    <w:p w14:paraId="04644764" w14:textId="41F6662E" w:rsidR="00B11181" w:rsidRDefault="00A24A30" w:rsidP="00DC75E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23FCE">
          <w:rPr>
            <w:rStyle w:val="Hyperlink"/>
            <w:rFonts w:ascii="Times New Roman" w:hAnsi="Times New Roman" w:cs="Times New Roman"/>
            <w:sz w:val="28"/>
            <w:szCs w:val="28"/>
          </w:rPr>
          <w:t>y.bulhakov@</w:t>
        </w:r>
        <w:r w:rsidRPr="00523FCE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gmail.com</w:t>
        </w:r>
      </w:hyperlink>
    </w:p>
    <w:p w14:paraId="046070F0" w14:textId="77777777" w:rsidR="00DC75E8" w:rsidRPr="00DC75E8" w:rsidRDefault="00DC75E8" w:rsidP="00DC75E8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73A451" w14:textId="2A561904" w:rsidR="00682194" w:rsidRPr="00E32F5E" w:rsidRDefault="00682194" w:rsidP="009A63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Анотація. </w:t>
      </w:r>
      <w:r w:rsidR="0036257D" w:rsidRPr="00E32F5E">
        <w:rPr>
          <w:rFonts w:ascii="Times New Roman" w:hAnsi="Times New Roman" w:cs="Times New Roman"/>
          <w:sz w:val="24"/>
          <w:szCs w:val="24"/>
          <w:lang w:val="uk-UA"/>
        </w:rPr>
        <w:t xml:space="preserve">Робота присвячена </w:t>
      </w:r>
      <w:r w:rsidR="0072374F">
        <w:rPr>
          <w:rFonts w:ascii="Times New Roman" w:hAnsi="Times New Roman" w:cs="Times New Roman"/>
          <w:sz w:val="24"/>
          <w:szCs w:val="24"/>
          <w:lang w:val="uk-UA"/>
        </w:rPr>
        <w:t>аналізу стану питання створення нетканих полімерних матеріалів на основі полімерних композитів.</w:t>
      </w:r>
    </w:p>
    <w:p w14:paraId="4C73582B" w14:textId="7B9CE18D" w:rsidR="00682194" w:rsidRPr="00E32F5E" w:rsidRDefault="00682194" w:rsidP="009A63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5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Ключові слова:</w:t>
      </w:r>
      <w:r w:rsidR="0036257D" w:rsidRPr="00E32F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C75E8" w:rsidRPr="00DC75E8">
        <w:rPr>
          <w:rFonts w:ascii="Times New Roman" w:hAnsi="Times New Roman" w:cs="Times New Roman"/>
          <w:sz w:val="24"/>
          <w:szCs w:val="24"/>
          <w:lang w:val="uk-UA"/>
        </w:rPr>
        <w:t xml:space="preserve">неткані полімерні </w:t>
      </w:r>
      <w:r w:rsidR="0072374F">
        <w:rPr>
          <w:rFonts w:ascii="Times New Roman" w:hAnsi="Times New Roman" w:cs="Times New Roman"/>
          <w:sz w:val="24"/>
          <w:szCs w:val="24"/>
          <w:lang w:val="uk-UA"/>
        </w:rPr>
        <w:t>матеріали</w:t>
      </w:r>
      <w:r w:rsidR="00DC75E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B11181">
        <w:rPr>
          <w:rFonts w:ascii="Times New Roman" w:hAnsi="Times New Roman" w:cs="Times New Roman"/>
          <w:sz w:val="24"/>
          <w:szCs w:val="24"/>
          <w:lang w:val="uk-UA"/>
        </w:rPr>
        <w:t xml:space="preserve">наповнювач, </w:t>
      </w:r>
      <w:r w:rsidR="0072374F">
        <w:rPr>
          <w:rFonts w:ascii="Times New Roman" w:hAnsi="Times New Roman" w:cs="Times New Roman"/>
          <w:sz w:val="24"/>
          <w:szCs w:val="24"/>
          <w:lang w:val="uk-UA"/>
        </w:rPr>
        <w:t>поліпропілен, карбонат кальцію, розгалужена поверхня.</w:t>
      </w:r>
    </w:p>
    <w:p w14:paraId="000A51ED" w14:textId="77777777" w:rsidR="00682194" w:rsidRPr="008A6361" w:rsidRDefault="00682194" w:rsidP="009A634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14:paraId="376E97FD" w14:textId="77777777" w:rsidR="0072374F" w:rsidRPr="00FE7936" w:rsidRDefault="00682194" w:rsidP="007237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2F5E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="009B5C0A" w:rsidRPr="007237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72374F" w:rsidRPr="00FE7936">
        <w:rPr>
          <w:rFonts w:ascii="Times New Roman" w:hAnsi="Times New Roman" w:cs="Times New Roman"/>
          <w:sz w:val="24"/>
          <w:szCs w:val="24"/>
          <w:lang w:val="en-US"/>
        </w:rPr>
        <w:t>The work is devoted to the analysis of the state of the art of creating nonwoven polymeric materials based on polymer composites.</w:t>
      </w:r>
    </w:p>
    <w:p w14:paraId="22397E5F" w14:textId="581B9198" w:rsidR="00B11181" w:rsidRPr="00FE7936" w:rsidRDefault="0072374F" w:rsidP="007237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37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 words: </w:t>
      </w:r>
      <w:r w:rsidRPr="00FE7936">
        <w:rPr>
          <w:rFonts w:ascii="Times New Roman" w:hAnsi="Times New Roman" w:cs="Times New Roman"/>
          <w:sz w:val="24"/>
          <w:szCs w:val="24"/>
          <w:lang w:val="en-US"/>
        </w:rPr>
        <w:t>nonwoven polymeric materials, filler, polypropylene, calcium carbonate, branched surface.</w:t>
      </w:r>
    </w:p>
    <w:p w14:paraId="3702D60A" w14:textId="77777777" w:rsidR="00B11181" w:rsidRDefault="00B11181" w:rsidP="00B1118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5593798" w14:textId="251C88C1" w:rsidR="005976BE" w:rsidRDefault="00E14B6A" w:rsidP="00DC7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Неткані полімерні матеріали – окремий клас текстильних матеріалів, що широко застосовуються в легкій промисловості, медицині, сільському господарстві, побуті.</w:t>
      </w:r>
      <w:r w:rsidR="00F60C25">
        <w:rPr>
          <w:rFonts w:ascii="Times New Roman" w:hAnsi="Times New Roman" w:cs="Times New Roman"/>
          <w:sz w:val="28"/>
          <w:szCs w:val="28"/>
          <w:lang w:val="uk-UA"/>
        </w:rPr>
        <w:t xml:space="preserve"> Неткані матеріали мають ряд переваги над тканинами, оскільки, технологічний процес їх отримання може </w:t>
      </w:r>
      <w:r w:rsidR="00BD48EC">
        <w:rPr>
          <w:rFonts w:ascii="Times New Roman" w:hAnsi="Times New Roman" w:cs="Times New Roman"/>
          <w:sz w:val="28"/>
          <w:szCs w:val="28"/>
          <w:lang w:val="uk-UA"/>
        </w:rPr>
        <w:t>здійснюватися</w:t>
      </w:r>
      <w:r w:rsidR="00F60C25">
        <w:rPr>
          <w:rFonts w:ascii="Times New Roman" w:hAnsi="Times New Roman" w:cs="Times New Roman"/>
          <w:sz w:val="28"/>
          <w:szCs w:val="28"/>
          <w:lang w:val="uk-UA"/>
        </w:rPr>
        <w:t xml:space="preserve"> в один технологічний прохід</w:t>
      </w:r>
      <w:r w:rsidR="00BD48EC">
        <w:rPr>
          <w:rFonts w:ascii="Times New Roman" w:hAnsi="Times New Roman" w:cs="Times New Roman"/>
          <w:sz w:val="28"/>
          <w:szCs w:val="28"/>
          <w:lang w:val="uk-UA"/>
        </w:rPr>
        <w:t xml:space="preserve"> і є економічно більш вигідним. </w:t>
      </w:r>
      <w:r w:rsidR="00F60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Сировиною для отримання нетканих матеріалів  є велика кількість синтетичних полімерів – поліпропілен, поліефіри, нейлон, термопластичні поліуретани, тощо </w:t>
      </w:r>
      <w:r w:rsidRPr="00E14B6A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Pr="00BB7328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 Одним з методів отримання нетканих полімерних матеріалів є аеродинамічне формування з розплаву полімеру</w:t>
      </w:r>
      <w:r w:rsidR="00BB73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328" w:rsidRPr="00BB7328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72374F" w:rsidRPr="0072374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B7328" w:rsidRPr="00BB7328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CEF5F9" w14:textId="142D7F43" w:rsidR="00E07FCE" w:rsidRDefault="00BB7328" w:rsidP="00DC7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Неткані полімерні матеріали завдяки своїй структурі ефективно застосовуються для фільтрування повітря та рідинних систем.  Так з поліпропілену отримують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катриджі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фільтрів для води, одноразові медичні маски, гігієнічні вироби. </w:t>
      </w:r>
      <w:r w:rsidR="00AB7680">
        <w:rPr>
          <w:rFonts w:ascii="Times New Roman" w:hAnsi="Times New Roman" w:cs="Times New Roman"/>
          <w:sz w:val="28"/>
          <w:szCs w:val="28"/>
          <w:lang w:val="uk-UA"/>
        </w:rPr>
        <w:t xml:space="preserve"> Широка сфера застосування нетканих матеріалів зумовлює загострення питання утилізації виробів, що вичерпали своє цільове застосування</w:t>
      </w:r>
      <w:r w:rsidR="00AB7680" w:rsidRPr="00BD48E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BD48EC" w:rsidRPr="00BD48EC">
        <w:rPr>
          <w:rFonts w:ascii="Times New Roman" w:hAnsi="Times New Roman" w:cs="Times New Roman"/>
          <w:sz w:val="28"/>
          <w:szCs w:val="28"/>
          <w:lang w:val="uk-UA"/>
        </w:rPr>
        <w:t>3-4</w:t>
      </w:r>
      <w:r w:rsidR="00AB7680" w:rsidRPr="00BD48E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B76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4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680">
        <w:rPr>
          <w:rFonts w:ascii="Times New Roman" w:hAnsi="Times New Roman" w:cs="Times New Roman"/>
          <w:sz w:val="28"/>
          <w:szCs w:val="28"/>
          <w:lang w:val="uk-UA"/>
        </w:rPr>
        <w:t>Зокрема, з цією проблемою гостро зіштовхнулось суспільство в наслідок епідемії коронавірусу та активного використання одноразових медичних масок</w:t>
      </w:r>
      <w:r w:rsidR="00AB7680" w:rsidRPr="00BD48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7680">
        <w:rPr>
          <w:rFonts w:ascii="Times New Roman" w:hAnsi="Times New Roman" w:cs="Times New Roman"/>
          <w:sz w:val="28"/>
          <w:szCs w:val="28"/>
          <w:lang w:val="uk-UA"/>
        </w:rPr>
        <w:t xml:space="preserve">Через свою низьку поверхневу густину використані  неткані матеріали легко розносяться вітром при потраплянні на полігони, потрапляють у водойми.  </w:t>
      </w:r>
    </w:p>
    <w:p w14:paraId="1E578685" w14:textId="77777777" w:rsidR="00E07FCE" w:rsidRDefault="00AB7680" w:rsidP="00DC7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літературних даних та практичні навики у розробці технологій переробки  полімерних матеріалів дозволяє застосувати кілька прийомів для вирішення даної проблеми.  </w:t>
      </w:r>
      <w:r w:rsidR="00E07FCE">
        <w:rPr>
          <w:rFonts w:ascii="Times New Roman" w:hAnsi="Times New Roman" w:cs="Times New Roman"/>
          <w:sz w:val="28"/>
          <w:szCs w:val="28"/>
          <w:lang w:val="uk-UA"/>
        </w:rPr>
        <w:t xml:space="preserve">У першому випадку,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замінити поліпропіленову сировину на </w:t>
      </w:r>
      <w:r w:rsidR="00E07FCE">
        <w:rPr>
          <w:rFonts w:ascii="Times New Roman" w:hAnsi="Times New Roman" w:cs="Times New Roman"/>
          <w:sz w:val="28"/>
          <w:szCs w:val="28"/>
          <w:lang w:val="uk-UA"/>
        </w:rPr>
        <w:t xml:space="preserve">біополімери, наприклад </w:t>
      </w:r>
      <w:proofErr w:type="spellStart"/>
      <w:r w:rsidR="00E07FCE">
        <w:rPr>
          <w:rFonts w:ascii="Times New Roman" w:hAnsi="Times New Roman" w:cs="Times New Roman"/>
          <w:sz w:val="28"/>
          <w:szCs w:val="28"/>
          <w:lang w:val="uk-UA"/>
        </w:rPr>
        <w:t>полілактид</w:t>
      </w:r>
      <w:proofErr w:type="spellEnd"/>
      <w:r w:rsidR="00E07FCE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="00E07FCE">
        <w:rPr>
          <w:rFonts w:ascii="Times New Roman" w:hAnsi="Times New Roman" w:cs="Times New Roman"/>
          <w:sz w:val="28"/>
          <w:szCs w:val="28"/>
          <w:lang w:val="uk-UA"/>
        </w:rPr>
        <w:t>Полілактид</w:t>
      </w:r>
      <w:proofErr w:type="spellEnd"/>
      <w:r w:rsidR="00E07FCE">
        <w:rPr>
          <w:rFonts w:ascii="Times New Roman" w:hAnsi="Times New Roman" w:cs="Times New Roman"/>
          <w:sz w:val="28"/>
          <w:szCs w:val="28"/>
          <w:lang w:val="uk-UA"/>
        </w:rPr>
        <w:t xml:space="preserve"> – це </w:t>
      </w:r>
      <w:proofErr w:type="spellStart"/>
      <w:r w:rsidR="00E07FCE">
        <w:rPr>
          <w:rFonts w:ascii="Times New Roman" w:hAnsi="Times New Roman" w:cs="Times New Roman"/>
          <w:sz w:val="28"/>
          <w:szCs w:val="28"/>
          <w:lang w:val="uk-UA"/>
        </w:rPr>
        <w:t>біополіефір</w:t>
      </w:r>
      <w:proofErr w:type="spellEnd"/>
      <w:r w:rsidR="00E07FCE">
        <w:rPr>
          <w:rFonts w:ascii="Times New Roman" w:hAnsi="Times New Roman" w:cs="Times New Roman"/>
          <w:sz w:val="28"/>
          <w:szCs w:val="28"/>
          <w:lang w:val="uk-UA"/>
        </w:rPr>
        <w:t xml:space="preserve">, що отримують з продуктів переробки кукурудзи. Полімер володіє </w:t>
      </w:r>
      <w:proofErr w:type="spellStart"/>
      <w:r w:rsidR="00E07FCE">
        <w:rPr>
          <w:rFonts w:ascii="Times New Roman" w:hAnsi="Times New Roman" w:cs="Times New Roman"/>
          <w:sz w:val="28"/>
          <w:szCs w:val="28"/>
          <w:lang w:val="uk-UA"/>
        </w:rPr>
        <w:t>волокноутворюючими</w:t>
      </w:r>
      <w:proofErr w:type="spellEnd"/>
      <w:r w:rsidR="00E07FCE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 і здатен після використання розкладатись на нешкідливі компоненти протягом 2 місяців у спеціальних умовах компостування.   </w:t>
      </w:r>
    </w:p>
    <w:p w14:paraId="0C425A82" w14:textId="1ED5F5A1" w:rsidR="00BB7328" w:rsidRDefault="00E07FCE" w:rsidP="00DC7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Такий спосіб, на перший погляд здається ідеальним шляхом до вирішення питання утилізації виробів з нетканих матеріалів. Проте, з іншого боку,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полілактид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сьогодні ще коштує значно дорожче, ніж поліпропілен. Крім того, з точки зору принципів циклічної економіки, повторн</w:t>
      </w:r>
      <w:r w:rsidR="00BD48E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перероблення використаних виробів є економічно вигідн</w:t>
      </w:r>
      <w:r w:rsidR="00BD48EC">
        <w:rPr>
          <w:rFonts w:ascii="Times New Roman" w:hAnsi="Times New Roman" w:cs="Times New Roman"/>
          <w:sz w:val="28"/>
          <w:szCs w:val="28"/>
          <w:lang w:val="uk-UA"/>
        </w:rPr>
        <w:t>іш</w:t>
      </w:r>
      <w:r>
        <w:rPr>
          <w:rFonts w:ascii="Times New Roman" w:hAnsi="Times New Roman" w:cs="Times New Roman"/>
          <w:sz w:val="28"/>
          <w:szCs w:val="28"/>
          <w:lang w:val="uk-UA"/>
        </w:rPr>
        <w:t>им і доцільнішим</w:t>
      </w:r>
      <w:r w:rsidR="00BD48EC">
        <w:rPr>
          <w:rFonts w:ascii="Times New Roman" w:hAnsi="Times New Roman" w:cs="Times New Roman"/>
          <w:sz w:val="28"/>
          <w:szCs w:val="28"/>
          <w:lang w:val="uk-UA"/>
        </w:rPr>
        <w:t xml:space="preserve"> процесом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ніж компостування, що передбачає одноразове використання продукту. </w:t>
      </w:r>
    </w:p>
    <w:p w14:paraId="55DB7DDF" w14:textId="4F1BC5CF" w:rsidR="00AB7680" w:rsidRDefault="00E07FCE" w:rsidP="00DC7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Други</w:t>
      </w:r>
      <w:r w:rsidR="00BD48EC">
        <w:rPr>
          <w:rFonts w:ascii="Times New Roman" w:hAnsi="Times New Roman" w:cs="Times New Roman"/>
          <w:sz w:val="28"/>
          <w:szCs w:val="28"/>
          <w:lang w:val="uk-UA"/>
        </w:rPr>
        <w:t xml:space="preserve">й варіант передбачає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нетканих полімерних матеріалів з поліпропілену та полілактиду, попередньо наповнених мінеральним наповнювачем – карбонатом кальцію.  </w:t>
      </w:r>
      <w:r w:rsidR="00BD48EC">
        <w:rPr>
          <w:rFonts w:ascii="Times New Roman" w:hAnsi="Times New Roman" w:cs="Times New Roman"/>
          <w:sz w:val="28"/>
          <w:szCs w:val="28"/>
          <w:lang w:val="uk-UA"/>
        </w:rPr>
        <w:t xml:space="preserve"> В цьому випадку, можна отримати неткані матеріали на основі полімерних композитів, які відрізняються більш розгалуженою поверхнею матеріалу, що особливо актуально при виробництві фільтрувальних матеріалів.  Також, застосування полімерних композитів </w:t>
      </w:r>
      <w:r w:rsidR="00BD48E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забезпечує зниження вартості полімерної складової у випадку застосування полілактиду. Неткані матеріали отримані з полімерних композитів володіють вищою поверхневою густиною, що знижує їх здатність до рознесення вітром при потраплянні у навколишнє середовище. </w:t>
      </w:r>
    </w:p>
    <w:p w14:paraId="17C11C81" w14:textId="70BCAD02" w:rsidR="00BD48EC" w:rsidRPr="00AB7680" w:rsidRDefault="00BD48EC" w:rsidP="00DC7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Проведені пошукові експерименти в даному напрямку показали, що полімерні композити є новим напрямку в розвитку технологій н</w:t>
      </w:r>
      <w:r w:rsidR="00C072A6">
        <w:rPr>
          <w:rFonts w:ascii="Times New Roman" w:hAnsi="Times New Roman" w:cs="Times New Roman"/>
          <w:sz w:val="28"/>
          <w:szCs w:val="28"/>
          <w:lang w:val="uk-UA"/>
        </w:rPr>
        <w:t>етканих матеріалів.  Так, застосування вуглецевих наповнювачів дозволяє отримувати неткані полімерні матеріали з регульованими електропровідними властивостями.</w:t>
      </w:r>
      <w:r w:rsidR="005465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2A6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комбінування наповнювачів різної функціональності </w:t>
      </w:r>
      <w:r w:rsidR="00C34362">
        <w:rPr>
          <w:rFonts w:ascii="Times New Roman" w:hAnsi="Times New Roman" w:cs="Times New Roman"/>
          <w:sz w:val="28"/>
          <w:szCs w:val="28"/>
          <w:lang w:val="uk-UA"/>
        </w:rPr>
        <w:t xml:space="preserve"> відкриває нові сфери застосування створених нетканих матеріалів та отримання матеріалів з програмованими властивостями. </w:t>
      </w:r>
    </w:p>
    <w:p w14:paraId="614A0BD6" w14:textId="77777777" w:rsidR="00F1794F" w:rsidRDefault="00F1794F" w:rsidP="006341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819E5B" w14:textId="0D1B098D" w:rsidR="006341E1" w:rsidRPr="00C30123" w:rsidRDefault="006341E1" w:rsidP="006341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0123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ВИСНОВКИ</w:t>
      </w:r>
    </w:p>
    <w:p w14:paraId="746AF9AC" w14:textId="36DDB481" w:rsidR="0054650F" w:rsidRDefault="006341E1" w:rsidP="0054650F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75E8">
        <w:rPr>
          <w:rFonts w:ascii="Times New Roman" w:hAnsi="Times New Roman" w:cs="Times New Roman"/>
          <w:sz w:val="28"/>
          <w:szCs w:val="28"/>
          <w:lang w:val="uk-UA"/>
        </w:rPr>
        <w:t xml:space="preserve">У роботі </w:t>
      </w:r>
      <w:r w:rsidR="0054650F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запропоновано можливість створення нетканих матеріалів на основі полімерних композитів. </w:t>
      </w:r>
      <w:r w:rsidR="00813981" w:rsidRPr="00DC7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50F">
        <w:rPr>
          <w:rFonts w:ascii="Times New Roman" w:hAnsi="Times New Roman" w:cs="Times New Roman"/>
          <w:sz w:val="28"/>
          <w:szCs w:val="28"/>
          <w:lang w:val="uk-UA"/>
        </w:rPr>
        <w:t xml:space="preserve">Обґрунтовано основні переваги даного способу та можливі застосування. </w:t>
      </w:r>
    </w:p>
    <w:p w14:paraId="4A8BD619" w14:textId="77777777" w:rsidR="0054650F" w:rsidRPr="0054650F" w:rsidRDefault="0054650F" w:rsidP="0054650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28" w14:textId="25F2BDB0" w:rsidR="007E22F3" w:rsidRDefault="006341E1" w:rsidP="006341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41E1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Pr="00C301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341E1">
        <w:rPr>
          <w:rFonts w:ascii="Times New Roman" w:hAnsi="Times New Roman" w:cs="Times New Roman"/>
          <w:b/>
          <w:bCs/>
          <w:sz w:val="24"/>
          <w:szCs w:val="24"/>
        </w:rPr>
        <w:t>літератури</w:t>
      </w:r>
      <w:proofErr w:type="spellEnd"/>
      <w:r w:rsidRPr="00C3012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39F478B9" w14:textId="4A3A11B0" w:rsidR="00E14B6A" w:rsidRPr="00E14B6A" w:rsidRDefault="00E14B6A" w:rsidP="0054650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4B6A">
        <w:rPr>
          <w:rFonts w:ascii="Times New Roman" w:hAnsi="Times New Roman" w:cs="Times New Roman"/>
          <w:sz w:val="28"/>
          <w:szCs w:val="28"/>
          <w:lang w:val="en-US"/>
        </w:rPr>
        <w:t xml:space="preserve">Russell, Stephen J. Handbook of nonwovens. </w:t>
      </w:r>
      <w:proofErr w:type="spellStart"/>
      <w:r w:rsidRPr="00E14B6A">
        <w:rPr>
          <w:rFonts w:ascii="Times New Roman" w:hAnsi="Times New Roman" w:cs="Times New Roman"/>
          <w:sz w:val="28"/>
          <w:szCs w:val="28"/>
        </w:rPr>
        <w:t>Woodhead</w:t>
      </w:r>
      <w:proofErr w:type="spellEnd"/>
      <w:r w:rsidRPr="00E14B6A">
        <w:rPr>
          <w:rFonts w:ascii="Times New Roman" w:hAnsi="Times New Roman" w:cs="Times New Roman"/>
          <w:sz w:val="28"/>
          <w:szCs w:val="28"/>
        </w:rPr>
        <w:t xml:space="preserve"> Publishing, 2022.</w:t>
      </w:r>
      <w:r w:rsidRPr="00E14B6A">
        <w:rPr>
          <w:rFonts w:ascii="Times New Roman" w:hAnsi="Times New Roman" w:cs="Times New Roman"/>
          <w:sz w:val="28"/>
          <w:szCs w:val="28"/>
          <w:lang w:val="uk-UA"/>
        </w:rPr>
        <w:t xml:space="preserve"> 627р.</w:t>
      </w:r>
    </w:p>
    <w:p w14:paraId="2118A58D" w14:textId="19CC7C6F" w:rsidR="00E14B6A" w:rsidRDefault="0072374F" w:rsidP="0054650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374F">
        <w:rPr>
          <w:rFonts w:ascii="Times New Roman" w:hAnsi="Times New Roman" w:cs="Times New Roman"/>
          <w:sz w:val="28"/>
          <w:szCs w:val="28"/>
          <w:lang w:val="en-US"/>
        </w:rPr>
        <w:t>Kansal</w:t>
      </w:r>
      <w:proofErr w:type="spellEnd"/>
      <w:r w:rsidRPr="0072374F">
        <w:rPr>
          <w:rFonts w:ascii="Times New Roman" w:hAnsi="Times New Roman" w:cs="Times New Roman"/>
          <w:sz w:val="28"/>
          <w:szCs w:val="28"/>
          <w:lang w:val="en-US"/>
        </w:rPr>
        <w:t xml:space="preserve">, Harsh. "Experimental investigation of properties of polypropylene and non-woven </w:t>
      </w:r>
      <w:proofErr w:type="spellStart"/>
      <w:r w:rsidRPr="0072374F">
        <w:rPr>
          <w:rFonts w:ascii="Times New Roman" w:hAnsi="Times New Roman" w:cs="Times New Roman"/>
          <w:sz w:val="28"/>
          <w:szCs w:val="28"/>
          <w:lang w:val="en-US"/>
        </w:rPr>
        <w:t>spunbond</w:t>
      </w:r>
      <w:proofErr w:type="spellEnd"/>
      <w:r w:rsidRPr="0072374F">
        <w:rPr>
          <w:rFonts w:ascii="Times New Roman" w:hAnsi="Times New Roman" w:cs="Times New Roman"/>
          <w:sz w:val="28"/>
          <w:szCs w:val="28"/>
          <w:lang w:val="en-US"/>
        </w:rPr>
        <w:t xml:space="preserve"> fabric." </w:t>
      </w:r>
      <w:r w:rsidRPr="0072374F">
        <w:rPr>
          <w:rFonts w:ascii="Times New Roman" w:hAnsi="Times New Roman" w:cs="Times New Roman"/>
          <w:sz w:val="28"/>
          <w:szCs w:val="28"/>
          <w:lang w:val="ru-RU"/>
        </w:rPr>
        <w:t xml:space="preserve">IOSR Journal of </w:t>
      </w:r>
      <w:proofErr w:type="spellStart"/>
      <w:r w:rsidRPr="0072374F">
        <w:rPr>
          <w:rFonts w:ascii="Times New Roman" w:hAnsi="Times New Roman" w:cs="Times New Roman"/>
          <w:sz w:val="28"/>
          <w:szCs w:val="28"/>
          <w:lang w:val="ru-RU"/>
        </w:rPr>
        <w:t>Polymer</w:t>
      </w:r>
      <w:proofErr w:type="spellEnd"/>
      <w:r w:rsidRPr="00723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74F">
        <w:rPr>
          <w:rFonts w:ascii="Times New Roman" w:hAnsi="Times New Roman" w:cs="Times New Roman"/>
          <w:sz w:val="28"/>
          <w:szCs w:val="28"/>
          <w:lang w:val="ru-RU"/>
        </w:rPr>
        <w:t>and</w:t>
      </w:r>
      <w:proofErr w:type="spellEnd"/>
      <w:r w:rsidRPr="00723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374F">
        <w:rPr>
          <w:rFonts w:ascii="Times New Roman" w:hAnsi="Times New Roman" w:cs="Times New Roman"/>
          <w:sz w:val="28"/>
          <w:szCs w:val="28"/>
          <w:lang w:val="ru-RU"/>
        </w:rPr>
        <w:t>Textile</w:t>
      </w:r>
      <w:proofErr w:type="spellEnd"/>
      <w:r w:rsidRPr="0072374F">
        <w:rPr>
          <w:rFonts w:ascii="Times New Roman" w:hAnsi="Times New Roman" w:cs="Times New Roman"/>
          <w:sz w:val="28"/>
          <w:szCs w:val="28"/>
          <w:lang w:val="ru-RU"/>
        </w:rPr>
        <w:t xml:space="preserve"> Engineering 3.5 (2016): 8-14.</w:t>
      </w:r>
    </w:p>
    <w:p w14:paraId="0FC981C6" w14:textId="603F9F2F" w:rsidR="0072374F" w:rsidRDefault="00C864F2" w:rsidP="0054650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64F2">
        <w:rPr>
          <w:rFonts w:ascii="Times New Roman" w:hAnsi="Times New Roman" w:cs="Times New Roman"/>
          <w:sz w:val="28"/>
          <w:szCs w:val="28"/>
          <w:lang w:val="en-US"/>
        </w:rPr>
        <w:t xml:space="preserve">Karthik, T., and R. </w:t>
      </w:r>
      <w:proofErr w:type="spellStart"/>
      <w:r w:rsidRPr="00C864F2">
        <w:rPr>
          <w:rFonts w:ascii="Times New Roman" w:hAnsi="Times New Roman" w:cs="Times New Roman"/>
          <w:sz w:val="28"/>
          <w:szCs w:val="28"/>
          <w:lang w:val="en-US"/>
        </w:rPr>
        <w:t>Rathinamoorthy</w:t>
      </w:r>
      <w:proofErr w:type="spellEnd"/>
      <w:r w:rsidRPr="00C864F2">
        <w:rPr>
          <w:rFonts w:ascii="Times New Roman" w:hAnsi="Times New Roman" w:cs="Times New Roman"/>
          <w:sz w:val="28"/>
          <w:szCs w:val="28"/>
          <w:lang w:val="en-US"/>
        </w:rPr>
        <w:t xml:space="preserve">, eds. Nonwovens: process, structure, properties and applications. </w:t>
      </w:r>
      <w:r w:rsidRPr="00C864F2">
        <w:rPr>
          <w:rFonts w:ascii="Times New Roman" w:hAnsi="Times New Roman" w:cs="Times New Roman"/>
          <w:sz w:val="28"/>
          <w:szCs w:val="28"/>
          <w:lang w:val="ru-RU"/>
        </w:rPr>
        <w:t>CRC Press, 2017.</w:t>
      </w:r>
    </w:p>
    <w:p w14:paraId="1167845F" w14:textId="45FD55D7" w:rsidR="00C864F2" w:rsidRPr="00AB7680" w:rsidRDefault="00AB7680" w:rsidP="0054650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7680">
        <w:rPr>
          <w:rFonts w:ascii="Times New Roman" w:hAnsi="Times New Roman" w:cs="Times New Roman"/>
          <w:sz w:val="28"/>
          <w:szCs w:val="28"/>
          <w:lang w:val="en-US"/>
        </w:rPr>
        <w:t xml:space="preserve">Sayed, Usha, and Sneha </w:t>
      </w:r>
      <w:proofErr w:type="spellStart"/>
      <w:r w:rsidRPr="00AB7680">
        <w:rPr>
          <w:rFonts w:ascii="Times New Roman" w:hAnsi="Times New Roman" w:cs="Times New Roman"/>
          <w:sz w:val="28"/>
          <w:szCs w:val="28"/>
          <w:lang w:val="en-US"/>
        </w:rPr>
        <w:t>Parte</w:t>
      </w:r>
      <w:proofErr w:type="spellEnd"/>
      <w:r w:rsidRPr="00AB7680">
        <w:rPr>
          <w:rFonts w:ascii="Times New Roman" w:hAnsi="Times New Roman" w:cs="Times New Roman"/>
          <w:sz w:val="28"/>
          <w:szCs w:val="28"/>
          <w:lang w:val="en-US"/>
        </w:rPr>
        <w:t xml:space="preserve">. "Recycling of </w:t>
      </w:r>
      <w:proofErr w:type="spellStart"/>
      <w:r w:rsidRPr="00AB7680">
        <w:rPr>
          <w:rFonts w:ascii="Times New Roman" w:hAnsi="Times New Roman" w:cs="Times New Roman"/>
          <w:sz w:val="28"/>
          <w:szCs w:val="28"/>
          <w:lang w:val="en-US"/>
        </w:rPr>
        <w:t>non woven</w:t>
      </w:r>
      <w:proofErr w:type="spellEnd"/>
      <w:r w:rsidRPr="00AB7680">
        <w:rPr>
          <w:rFonts w:ascii="Times New Roman" w:hAnsi="Times New Roman" w:cs="Times New Roman"/>
          <w:sz w:val="28"/>
          <w:szCs w:val="28"/>
          <w:lang w:val="en-US"/>
        </w:rPr>
        <w:t xml:space="preserve"> waste." Int. J. Adv. Sci. Eng 1.4 (2015): 67-71.</w:t>
      </w:r>
    </w:p>
    <w:sectPr w:rsidR="00C864F2" w:rsidRPr="00AB7680" w:rsidSect="00F13CCD">
      <w:headerReference w:type="default" r:id="rId10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966C" w14:textId="77777777" w:rsidR="000F2D58" w:rsidRDefault="000F2D58">
      <w:pPr>
        <w:spacing w:line="240" w:lineRule="auto"/>
      </w:pPr>
      <w:r>
        <w:separator/>
      </w:r>
    </w:p>
  </w:endnote>
  <w:endnote w:type="continuationSeparator" w:id="0">
    <w:p w14:paraId="76B55F79" w14:textId="77777777" w:rsidR="000F2D58" w:rsidRDefault="000F2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DCDE" w14:textId="77777777" w:rsidR="000F2D58" w:rsidRDefault="000F2D58">
      <w:pPr>
        <w:spacing w:line="240" w:lineRule="auto"/>
      </w:pPr>
      <w:r>
        <w:separator/>
      </w:r>
    </w:p>
  </w:footnote>
  <w:footnote w:type="continuationSeparator" w:id="0">
    <w:p w14:paraId="33E0301E" w14:textId="77777777" w:rsidR="000F2D58" w:rsidRDefault="000F2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7E22F3" w:rsidRDefault="007E22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228F"/>
    <w:multiLevelType w:val="multilevel"/>
    <w:tmpl w:val="028622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7A2ED7"/>
    <w:multiLevelType w:val="hybridMultilevel"/>
    <w:tmpl w:val="C09A7012"/>
    <w:lvl w:ilvl="0" w:tplc="F09C38C6">
      <w:start w:val="1"/>
      <w:numFmt w:val="decimal"/>
      <w:lvlText w:val="%1."/>
      <w:lvlJc w:val="left"/>
      <w:pPr>
        <w:ind w:left="1069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F249F7"/>
    <w:multiLevelType w:val="hybridMultilevel"/>
    <w:tmpl w:val="17B62322"/>
    <w:lvl w:ilvl="0" w:tplc="C3145AA0">
      <w:start w:val="1"/>
      <w:numFmt w:val="decimal"/>
      <w:lvlText w:val="%1."/>
      <w:lvlJc w:val="left"/>
      <w:pPr>
        <w:ind w:left="1441" w:hanging="7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4429814">
    <w:abstractNumId w:val="0"/>
  </w:num>
  <w:num w:numId="2" w16cid:durableId="1758399873">
    <w:abstractNumId w:val="1"/>
  </w:num>
  <w:num w:numId="3" w16cid:durableId="124761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F3"/>
    <w:rsid w:val="000359E1"/>
    <w:rsid w:val="00043595"/>
    <w:rsid w:val="000776E9"/>
    <w:rsid w:val="000F2D58"/>
    <w:rsid w:val="001146DC"/>
    <w:rsid w:val="001560EF"/>
    <w:rsid w:val="001849AA"/>
    <w:rsid w:val="00190DD9"/>
    <w:rsid w:val="001E028C"/>
    <w:rsid w:val="00282A73"/>
    <w:rsid w:val="00292CFC"/>
    <w:rsid w:val="002A759E"/>
    <w:rsid w:val="002E3360"/>
    <w:rsid w:val="002F099C"/>
    <w:rsid w:val="00316022"/>
    <w:rsid w:val="00330E03"/>
    <w:rsid w:val="00357495"/>
    <w:rsid w:val="0036257D"/>
    <w:rsid w:val="003D5213"/>
    <w:rsid w:val="00416CED"/>
    <w:rsid w:val="0045413B"/>
    <w:rsid w:val="004D1982"/>
    <w:rsid w:val="004F311C"/>
    <w:rsid w:val="0050096A"/>
    <w:rsid w:val="00505D74"/>
    <w:rsid w:val="0054650F"/>
    <w:rsid w:val="005976BE"/>
    <w:rsid w:val="005C7D7B"/>
    <w:rsid w:val="005D3579"/>
    <w:rsid w:val="006069A8"/>
    <w:rsid w:val="006341E1"/>
    <w:rsid w:val="00640D67"/>
    <w:rsid w:val="006745E5"/>
    <w:rsid w:val="00682194"/>
    <w:rsid w:val="006A2974"/>
    <w:rsid w:val="006F5114"/>
    <w:rsid w:val="0072374F"/>
    <w:rsid w:val="007D6FDE"/>
    <w:rsid w:val="007E22F3"/>
    <w:rsid w:val="00813981"/>
    <w:rsid w:val="008A6361"/>
    <w:rsid w:val="008B773F"/>
    <w:rsid w:val="00916A52"/>
    <w:rsid w:val="00927FEB"/>
    <w:rsid w:val="00953793"/>
    <w:rsid w:val="009902EA"/>
    <w:rsid w:val="009A634A"/>
    <w:rsid w:val="009B5C0A"/>
    <w:rsid w:val="00A03A74"/>
    <w:rsid w:val="00A24A30"/>
    <w:rsid w:val="00A2777C"/>
    <w:rsid w:val="00A423EB"/>
    <w:rsid w:val="00A62DB3"/>
    <w:rsid w:val="00AB7680"/>
    <w:rsid w:val="00AE4A33"/>
    <w:rsid w:val="00AF0497"/>
    <w:rsid w:val="00B06642"/>
    <w:rsid w:val="00B11181"/>
    <w:rsid w:val="00B936ED"/>
    <w:rsid w:val="00BB7328"/>
    <w:rsid w:val="00BD48EC"/>
    <w:rsid w:val="00BE0084"/>
    <w:rsid w:val="00BE6B66"/>
    <w:rsid w:val="00C072A6"/>
    <w:rsid w:val="00C1753F"/>
    <w:rsid w:val="00C30123"/>
    <w:rsid w:val="00C34362"/>
    <w:rsid w:val="00C864F2"/>
    <w:rsid w:val="00CA449D"/>
    <w:rsid w:val="00CE19FB"/>
    <w:rsid w:val="00DC75E8"/>
    <w:rsid w:val="00E07FCE"/>
    <w:rsid w:val="00E14B6A"/>
    <w:rsid w:val="00E325F5"/>
    <w:rsid w:val="00E32F5E"/>
    <w:rsid w:val="00E91920"/>
    <w:rsid w:val="00E93C82"/>
    <w:rsid w:val="00EC44F7"/>
    <w:rsid w:val="00F13CCD"/>
    <w:rsid w:val="00F1794F"/>
    <w:rsid w:val="00F60C25"/>
    <w:rsid w:val="00FA6A1B"/>
    <w:rsid w:val="00FC5019"/>
    <w:rsid w:val="00FE7936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C1E7"/>
  <w15:docId w15:val="{574CADCC-4C6D-4EB7-A71B-5BF20696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821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1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76E9"/>
    <w:pPr>
      <w:ind w:left="720"/>
      <w:contextualSpacing/>
    </w:pPr>
  </w:style>
  <w:style w:type="character" w:customStyle="1" w:styleId="q4iawc">
    <w:name w:val="q4iawc"/>
    <w:basedOn w:val="DefaultParagraphFont"/>
    <w:rsid w:val="002A759E"/>
  </w:style>
  <w:style w:type="table" w:styleId="TableGrid">
    <w:name w:val="Table Grid"/>
    <w:basedOn w:val="TableNormal"/>
    <w:uiPriority w:val="39"/>
    <w:rsid w:val="002A759E"/>
    <w:pPr>
      <w:spacing w:line="240" w:lineRule="auto"/>
    </w:pPr>
    <w:rPr>
      <w:rFonts w:asciiTheme="minorHAnsi" w:eastAsiaTheme="minorHAnsi" w:hAnsiTheme="minorHAnsi" w:cstheme="minorBid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epcov.oo@knutd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079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.bulhak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4340</Characters>
  <Application>Microsoft Office Word</Application>
  <DocSecurity>0</DocSecurity>
  <Lines>95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SNV</dc:creator>
  <cp:lastModifiedBy>Bulhakov, Yevhenii</cp:lastModifiedBy>
  <cp:revision>3</cp:revision>
  <dcterms:created xsi:type="dcterms:W3CDTF">2023-04-21T12:38:00Z</dcterms:created>
  <dcterms:modified xsi:type="dcterms:W3CDTF">2023-04-21T12:38:00Z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14570ef7ebc64b2a8217b9c559d16e6e7c47a3e48a33357ff6b624c01508e865</vt:lpwstr>
  </property>
</Properties>
</file>